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B61C" w14:textId="15B7FB5D" w:rsidR="00207D77" w:rsidRPr="00207D77" w:rsidRDefault="000709A3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Scientists Challenge PCR Test for Covid-19 </w:t>
      </w:r>
      <w:bookmarkStart w:id="0" w:name="_GoBack"/>
      <w:bookmarkEnd w:id="0"/>
    </w:p>
    <w:p w14:paraId="55D93027" w14:textId="77777777" w:rsidR="00207D77" w:rsidRPr="00207D77" w:rsidRDefault="00207D77">
      <w:pPr>
        <w:rPr>
          <w:rFonts w:ascii="Helvetica" w:hAnsi="Helvetica"/>
          <w:sz w:val="28"/>
        </w:rPr>
      </w:pPr>
    </w:p>
    <w:p w14:paraId="08193C29" w14:textId="77777777" w:rsidR="00F4561A" w:rsidRDefault="00044FCE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January 8</w:t>
      </w:r>
      <w:r w:rsidR="000A4477">
        <w:rPr>
          <w:rFonts w:ascii="Helvetica" w:hAnsi="Helvetica"/>
          <w:sz w:val="28"/>
        </w:rPr>
        <w:t>, 2021</w:t>
      </w:r>
    </w:p>
    <w:p w14:paraId="4B25AB43" w14:textId="77777777" w:rsidR="00F4561A" w:rsidRDefault="00F4561A">
      <w:pPr>
        <w:rPr>
          <w:rFonts w:ascii="Helvetica" w:hAnsi="Helvetica"/>
          <w:sz w:val="28"/>
        </w:rPr>
      </w:pPr>
    </w:p>
    <w:p w14:paraId="1320A4D2" w14:textId="31227C31" w:rsidR="00A10C2D" w:rsidRDefault="00A10C2D" w:rsidP="00A10C2D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The</w:t>
      </w:r>
      <w:r>
        <w:rPr>
          <w:rFonts w:ascii="Helvetica" w:hAnsi="Helvetica"/>
          <w:sz w:val="28"/>
        </w:rPr>
        <w:t xml:space="preserve"> PCR </w:t>
      </w:r>
      <w:r>
        <w:rPr>
          <w:rFonts w:ascii="Helvetica" w:hAnsi="Helvetica"/>
          <w:sz w:val="28"/>
        </w:rPr>
        <w:t xml:space="preserve">nasal swab test </w:t>
      </w:r>
      <w:r w:rsidR="00147C36">
        <w:rPr>
          <w:rFonts w:ascii="Helvetica" w:hAnsi="Helvetica"/>
          <w:sz w:val="28"/>
        </w:rPr>
        <w:t>is under fire</w:t>
      </w:r>
      <w:r>
        <w:rPr>
          <w:rFonts w:ascii="Helvetica" w:hAnsi="Helvetica"/>
          <w:sz w:val="28"/>
        </w:rPr>
        <w:t>. In August, The New York Times found up to 90 percent of people with PCR-positive tests aren’t infected or infectious.</w:t>
      </w:r>
      <w:r>
        <w:rPr>
          <w:rFonts w:ascii="Helvetica" w:hAnsi="Helvetica"/>
          <w:sz w:val="28"/>
        </w:rPr>
        <w:t xml:space="preserve"> In</w:t>
      </w:r>
      <w:r w:rsidR="00044FCE">
        <w:rPr>
          <w:rFonts w:ascii="Helvetica" w:hAnsi="Helvetica"/>
          <w:sz w:val="28"/>
        </w:rPr>
        <w:t xml:space="preserve"> November</w:t>
      </w:r>
      <w:r>
        <w:rPr>
          <w:rFonts w:ascii="Helvetica" w:hAnsi="Helvetica"/>
          <w:sz w:val="28"/>
        </w:rPr>
        <w:t xml:space="preserve">, </w:t>
      </w:r>
      <w:r w:rsidR="00044FCE">
        <w:rPr>
          <w:rFonts w:ascii="Helvetica" w:hAnsi="Helvetica"/>
          <w:sz w:val="28"/>
        </w:rPr>
        <w:t xml:space="preserve">22 </w:t>
      </w:r>
      <w:r>
        <w:rPr>
          <w:rFonts w:ascii="Helvetica" w:hAnsi="Helvetica"/>
          <w:sz w:val="28"/>
        </w:rPr>
        <w:t>scientists</w:t>
      </w:r>
      <w:r w:rsidR="004F07CC">
        <w:rPr>
          <w:rFonts w:ascii="Helvetica" w:hAnsi="Helvetica"/>
          <w:sz w:val="28"/>
        </w:rPr>
        <w:t xml:space="preserve"> asked </w:t>
      </w:r>
      <w:r>
        <w:rPr>
          <w:rFonts w:ascii="Helvetica" w:hAnsi="Helvetica"/>
          <w:sz w:val="28"/>
        </w:rPr>
        <w:t xml:space="preserve">a scientific journal to retract </w:t>
      </w:r>
      <w:r w:rsidR="001D03E7">
        <w:rPr>
          <w:rFonts w:ascii="Helvetica" w:hAnsi="Helvetica"/>
          <w:sz w:val="28"/>
        </w:rPr>
        <w:t xml:space="preserve">a </w:t>
      </w:r>
      <w:r>
        <w:rPr>
          <w:rFonts w:ascii="Helvetica" w:hAnsi="Helvetica"/>
          <w:sz w:val="28"/>
        </w:rPr>
        <w:t xml:space="preserve">January 2020 </w:t>
      </w:r>
      <w:r w:rsidR="004F07CC">
        <w:rPr>
          <w:rFonts w:ascii="Helvetica" w:hAnsi="Helvetica"/>
          <w:sz w:val="28"/>
        </w:rPr>
        <w:t>study that claim</w:t>
      </w:r>
      <w:r>
        <w:rPr>
          <w:rFonts w:ascii="Helvetica" w:hAnsi="Helvetica"/>
          <w:sz w:val="28"/>
        </w:rPr>
        <w:t xml:space="preserve">s </w:t>
      </w:r>
      <w:r w:rsidR="00044FCE">
        <w:rPr>
          <w:rFonts w:ascii="Helvetica" w:hAnsi="Helvetica"/>
          <w:sz w:val="28"/>
        </w:rPr>
        <w:t xml:space="preserve">the PCR </w:t>
      </w:r>
      <w:r w:rsidR="001D03E7">
        <w:rPr>
          <w:rFonts w:ascii="Helvetica" w:hAnsi="Helvetica"/>
          <w:sz w:val="28"/>
        </w:rPr>
        <w:t>test c</w:t>
      </w:r>
      <w:r>
        <w:rPr>
          <w:rFonts w:ascii="Helvetica" w:hAnsi="Helvetica"/>
          <w:sz w:val="28"/>
        </w:rPr>
        <w:t>an</w:t>
      </w:r>
      <w:r w:rsidR="001D03E7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>detect</w:t>
      </w:r>
      <w:r w:rsidR="00044FCE">
        <w:rPr>
          <w:rFonts w:ascii="Helvetica" w:hAnsi="Helvetica"/>
          <w:sz w:val="28"/>
        </w:rPr>
        <w:t xml:space="preserve"> COVID-19. </w:t>
      </w:r>
      <w:r>
        <w:rPr>
          <w:rFonts w:ascii="Helvetica" w:hAnsi="Helvetica"/>
          <w:sz w:val="28"/>
        </w:rPr>
        <w:t>They</w:t>
      </w:r>
      <w:r w:rsidR="001D03E7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>describe</w:t>
      </w:r>
      <w:r w:rsidR="001D03E7">
        <w:rPr>
          <w:rFonts w:ascii="Helvetica" w:hAnsi="Helvetica"/>
          <w:sz w:val="28"/>
        </w:rPr>
        <w:t xml:space="preserve"> 10</w:t>
      </w:r>
      <w:r w:rsidR="00044FCE">
        <w:rPr>
          <w:rFonts w:ascii="Helvetica" w:hAnsi="Helvetica"/>
          <w:sz w:val="28"/>
        </w:rPr>
        <w:t xml:space="preserve"> </w:t>
      </w:r>
      <w:r w:rsidR="001D03E7">
        <w:rPr>
          <w:rFonts w:ascii="Helvetica" w:hAnsi="Helvetica"/>
          <w:sz w:val="28"/>
        </w:rPr>
        <w:t>“</w:t>
      </w:r>
      <w:r>
        <w:rPr>
          <w:rFonts w:ascii="Helvetica" w:hAnsi="Helvetica"/>
          <w:sz w:val="28"/>
        </w:rPr>
        <w:t>serious flaws</w:t>
      </w:r>
      <w:r w:rsidR="001D03E7">
        <w:rPr>
          <w:rFonts w:ascii="Helvetica" w:hAnsi="Helvetica"/>
          <w:sz w:val="28"/>
        </w:rPr>
        <w:t>”</w:t>
      </w:r>
      <w:r>
        <w:rPr>
          <w:rFonts w:ascii="Helvetica" w:hAnsi="Helvetica"/>
          <w:sz w:val="28"/>
        </w:rPr>
        <w:t xml:space="preserve"> including failure to use the actual virus to </w:t>
      </w:r>
      <w:r w:rsidR="004F07CC">
        <w:rPr>
          <w:rFonts w:ascii="Helvetica" w:hAnsi="Helvetica"/>
          <w:sz w:val="28"/>
        </w:rPr>
        <w:t xml:space="preserve">validate the test. </w:t>
      </w:r>
    </w:p>
    <w:p w14:paraId="0412BF72" w14:textId="77777777" w:rsidR="00A10C2D" w:rsidRDefault="00A10C2D" w:rsidP="00A10C2D">
      <w:pPr>
        <w:rPr>
          <w:rFonts w:ascii="Helvetica" w:hAnsi="Helvetica"/>
          <w:sz w:val="28"/>
        </w:rPr>
      </w:pPr>
    </w:p>
    <w:p w14:paraId="540D7C2F" w14:textId="6C5426B2" w:rsidR="00F4561A" w:rsidRDefault="001D03E7" w:rsidP="00A10C2D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The</w:t>
      </w:r>
      <w:r w:rsidR="00545985">
        <w:rPr>
          <w:rFonts w:ascii="Helvetica" w:hAnsi="Helvetica"/>
          <w:sz w:val="28"/>
        </w:rPr>
        <w:t xml:space="preserve"> study </w:t>
      </w:r>
      <w:r>
        <w:rPr>
          <w:rFonts w:ascii="Helvetica" w:hAnsi="Helvetica"/>
          <w:sz w:val="28"/>
        </w:rPr>
        <w:t xml:space="preserve">also </w:t>
      </w:r>
      <w:r w:rsidR="004F07CC">
        <w:rPr>
          <w:rFonts w:ascii="Helvetica" w:hAnsi="Helvetica"/>
          <w:sz w:val="28"/>
        </w:rPr>
        <w:t xml:space="preserve">did not mention </w:t>
      </w:r>
      <w:r w:rsidR="00545985">
        <w:rPr>
          <w:rFonts w:ascii="Helvetica" w:hAnsi="Helvetica"/>
          <w:sz w:val="28"/>
        </w:rPr>
        <w:t>serious conflicts of interest</w:t>
      </w:r>
      <w:r w:rsidR="00A0222A">
        <w:rPr>
          <w:rFonts w:ascii="Helvetica" w:hAnsi="Helvetica"/>
          <w:sz w:val="28"/>
        </w:rPr>
        <w:t xml:space="preserve"> of its authors. And </w:t>
      </w:r>
      <w:r>
        <w:rPr>
          <w:rFonts w:ascii="Helvetica" w:hAnsi="Helvetica"/>
          <w:sz w:val="28"/>
        </w:rPr>
        <w:t xml:space="preserve">the </w:t>
      </w:r>
      <w:r w:rsidR="004F07CC">
        <w:rPr>
          <w:rFonts w:ascii="Helvetica" w:hAnsi="Helvetica"/>
          <w:sz w:val="28"/>
        </w:rPr>
        <w:t>study</w:t>
      </w:r>
      <w:r w:rsidR="00545985">
        <w:rPr>
          <w:rFonts w:ascii="Helvetica" w:hAnsi="Helvetica"/>
          <w:sz w:val="28"/>
        </w:rPr>
        <w:t xml:space="preserve"> was accepted</w:t>
      </w:r>
      <w:r>
        <w:rPr>
          <w:rFonts w:ascii="Helvetica" w:hAnsi="Helvetica"/>
          <w:sz w:val="28"/>
        </w:rPr>
        <w:t xml:space="preserve"> for publication just 24 hours after </w:t>
      </w:r>
      <w:r w:rsidR="00A10C2D">
        <w:rPr>
          <w:rFonts w:ascii="Helvetica" w:hAnsi="Helvetica"/>
          <w:sz w:val="28"/>
        </w:rPr>
        <w:t xml:space="preserve">it was </w:t>
      </w:r>
      <w:r>
        <w:rPr>
          <w:rFonts w:ascii="Helvetica" w:hAnsi="Helvetica"/>
          <w:sz w:val="28"/>
        </w:rPr>
        <w:t>submi</w:t>
      </w:r>
      <w:r w:rsidR="00A10C2D">
        <w:rPr>
          <w:rFonts w:ascii="Helvetica" w:hAnsi="Helvetica"/>
          <w:sz w:val="28"/>
        </w:rPr>
        <w:t>tted</w:t>
      </w:r>
      <w:r w:rsidR="00545985">
        <w:rPr>
          <w:rFonts w:ascii="Helvetica" w:hAnsi="Helvetica"/>
          <w:sz w:val="28"/>
        </w:rPr>
        <w:t>,</w:t>
      </w:r>
      <w:r w:rsidR="00A0222A">
        <w:rPr>
          <w:rFonts w:ascii="Helvetica" w:hAnsi="Helvetica"/>
          <w:sz w:val="28"/>
        </w:rPr>
        <w:t xml:space="preserve"> limiting </w:t>
      </w:r>
      <w:r w:rsidR="004F07CC">
        <w:rPr>
          <w:rFonts w:ascii="Helvetica" w:hAnsi="Helvetica"/>
          <w:sz w:val="28"/>
        </w:rPr>
        <w:t xml:space="preserve">the ability </w:t>
      </w:r>
      <w:r w:rsidR="00A10C2D">
        <w:rPr>
          <w:rFonts w:ascii="Helvetica" w:hAnsi="Helvetica"/>
          <w:sz w:val="28"/>
        </w:rPr>
        <w:t xml:space="preserve">of other scientists </w:t>
      </w:r>
      <w:r w:rsidR="004F07CC">
        <w:rPr>
          <w:rFonts w:ascii="Helvetica" w:hAnsi="Helvetica"/>
          <w:sz w:val="28"/>
        </w:rPr>
        <w:t xml:space="preserve">to </w:t>
      </w:r>
      <w:r w:rsidR="00A10C2D">
        <w:rPr>
          <w:rFonts w:ascii="Helvetica" w:hAnsi="Helvetica"/>
          <w:sz w:val="28"/>
        </w:rPr>
        <w:t>assess</w:t>
      </w:r>
      <w:r w:rsidR="00A0222A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>its</w:t>
      </w:r>
      <w:r w:rsidR="00A0222A">
        <w:rPr>
          <w:rFonts w:ascii="Helvetica" w:hAnsi="Helvetica"/>
          <w:sz w:val="28"/>
        </w:rPr>
        <w:t xml:space="preserve"> claims</w:t>
      </w:r>
      <w:r w:rsidR="00A10C2D">
        <w:rPr>
          <w:rFonts w:ascii="Helvetica" w:hAnsi="Helvetica"/>
          <w:sz w:val="28"/>
        </w:rPr>
        <w:t>. A retraction</w:t>
      </w:r>
      <w:r w:rsidR="004F07CC">
        <w:rPr>
          <w:rFonts w:ascii="Helvetica" w:hAnsi="Helvetica"/>
          <w:sz w:val="28"/>
        </w:rPr>
        <w:t xml:space="preserve"> would cause</w:t>
      </w:r>
      <w:r>
        <w:rPr>
          <w:rFonts w:ascii="Helvetica" w:hAnsi="Helvetica"/>
          <w:sz w:val="28"/>
        </w:rPr>
        <w:t xml:space="preserve"> a major, but necessary</w:t>
      </w:r>
      <w:r w:rsidR="004F07CC">
        <w:rPr>
          <w:rFonts w:ascii="Helvetica" w:hAnsi="Helvetica"/>
          <w:sz w:val="28"/>
        </w:rPr>
        <w:t>,</w:t>
      </w:r>
      <w:r>
        <w:rPr>
          <w:rFonts w:ascii="Helvetica" w:hAnsi="Helvetica"/>
          <w:sz w:val="28"/>
        </w:rPr>
        <w:t xml:space="preserve"> shake-up </w:t>
      </w:r>
      <w:r w:rsidR="004F07CC">
        <w:rPr>
          <w:rFonts w:ascii="Helvetica" w:hAnsi="Helvetica"/>
          <w:sz w:val="28"/>
        </w:rPr>
        <w:t>of Covid-19 case and death statistics</w:t>
      </w:r>
      <w:r w:rsidR="00A0222A">
        <w:rPr>
          <w:rFonts w:ascii="Helvetica" w:hAnsi="Helvetica"/>
          <w:sz w:val="28"/>
        </w:rPr>
        <w:t>.</w:t>
      </w:r>
    </w:p>
    <w:p w14:paraId="2461FF14" w14:textId="77777777" w:rsidR="00A0222A" w:rsidRDefault="00A0222A">
      <w:pPr>
        <w:rPr>
          <w:rFonts w:ascii="Helvetica" w:hAnsi="Helvetica"/>
          <w:sz w:val="28"/>
        </w:rPr>
      </w:pPr>
    </w:p>
    <w:p w14:paraId="5E835A3C" w14:textId="77777777" w:rsidR="00A0222A" w:rsidRDefault="00A0222A">
      <w:pPr>
        <w:rPr>
          <w:rFonts w:ascii="Helvetica" w:hAnsi="Helvetica"/>
          <w:sz w:val="28"/>
        </w:rPr>
      </w:pPr>
      <w:r w:rsidRPr="00A0222A">
        <w:rPr>
          <w:rFonts w:ascii="Helvetica" w:hAnsi="Helvetica"/>
          <w:b/>
          <w:sz w:val="28"/>
        </w:rPr>
        <w:t>“External peer review of the RTPCR test to detect SARS-CoV-2 reveals 10 major scientific flaws at the molecular and methodological level: consequences for false positive results,”</w:t>
      </w:r>
      <w:r>
        <w:rPr>
          <w:rFonts w:ascii="Helvetica" w:hAnsi="Helvetica"/>
          <w:sz w:val="28"/>
        </w:rPr>
        <w:t xml:space="preserve"> Pieter Borger et al, </w:t>
      </w:r>
      <w:proofErr w:type="spellStart"/>
      <w:r>
        <w:rPr>
          <w:rFonts w:ascii="Helvetica" w:hAnsi="Helvetica"/>
          <w:sz w:val="28"/>
        </w:rPr>
        <w:t>Eurosurveillance</w:t>
      </w:r>
      <w:proofErr w:type="spellEnd"/>
      <w:r>
        <w:rPr>
          <w:rFonts w:ascii="Helvetica" w:hAnsi="Helvetica"/>
          <w:sz w:val="28"/>
        </w:rPr>
        <w:t xml:space="preserve">, November 27, 2020: </w:t>
      </w:r>
      <w:hyperlink r:id="rId4" w:history="1">
        <w:r w:rsidRPr="00E35017">
          <w:rPr>
            <w:rStyle w:val="Hyperlink"/>
            <w:rFonts w:ascii="Helvetica" w:hAnsi="Helvetica"/>
            <w:sz w:val="28"/>
          </w:rPr>
          <w:t>https://www.researchgate.net/publication/346483715_External_peer_review_of_the_RTPCR_test_to_detect_SARS-CoV-2_reveals_10_major_scientific_flaws_at_the_molecular_and_methodological_level_consequences_for_false_positive_results</w:t>
        </w:r>
      </w:hyperlink>
    </w:p>
    <w:p w14:paraId="7029A3EF" w14:textId="77777777" w:rsidR="00072109" w:rsidRDefault="00072109">
      <w:pPr>
        <w:rPr>
          <w:rFonts w:ascii="Helvetica" w:hAnsi="Helvetica"/>
          <w:sz w:val="28"/>
        </w:rPr>
      </w:pPr>
    </w:p>
    <w:p w14:paraId="0882F67F" w14:textId="77777777" w:rsidR="00F4561A" w:rsidRDefault="00F4561A" w:rsidP="005717C8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</w:p>
    <w:p w14:paraId="2337248E" w14:textId="77777777" w:rsidR="00663371" w:rsidRDefault="00663371" w:rsidP="005717C8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</w:p>
    <w:p w14:paraId="15821AD4" w14:textId="77777777" w:rsidR="00795DAA" w:rsidRDefault="00795DAA" w:rsidP="005717C8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</w:p>
    <w:p w14:paraId="3B4BF62E" w14:textId="77777777" w:rsidR="00795DAA" w:rsidRDefault="00795DAA" w:rsidP="005717C8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</w:p>
    <w:p w14:paraId="6C302145" w14:textId="77777777" w:rsidR="00B45A85" w:rsidRPr="00801EAD" w:rsidRDefault="00386FC4" w:rsidP="005717C8">
      <w:pPr>
        <w:spacing w:beforeLines="1" w:before="2" w:afterLines="1" w:after="2"/>
        <w:rPr>
          <w:rFonts w:ascii="Helvetica" w:hAnsi="Helvetica"/>
          <w:sz w:val="22"/>
        </w:rPr>
      </w:pPr>
      <w:r>
        <w:rPr>
          <w:rFonts w:ascii="Helvetica" w:hAnsi="Helvetica" w:cs="Times New Roman"/>
          <w:color w:val="000000"/>
          <w:sz w:val="28"/>
          <w:szCs w:val="28"/>
        </w:rPr>
        <w:t xml:space="preserve"> </w:t>
      </w:r>
    </w:p>
    <w:sectPr w:rsidR="00B45A85" w:rsidRPr="00801EAD" w:rsidSect="00184B76">
      <w:pgSz w:w="12240" w:h="15840"/>
      <w:pgMar w:top="1440" w:right="2520" w:bottom="144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92"/>
    <w:rsid w:val="00003C7C"/>
    <w:rsid w:val="00014EB5"/>
    <w:rsid w:val="000172DE"/>
    <w:rsid w:val="00024F09"/>
    <w:rsid w:val="000279F1"/>
    <w:rsid w:val="00035A22"/>
    <w:rsid w:val="00036AFD"/>
    <w:rsid w:val="00044FCE"/>
    <w:rsid w:val="000667A1"/>
    <w:rsid w:val="000709A3"/>
    <w:rsid w:val="00072109"/>
    <w:rsid w:val="00072351"/>
    <w:rsid w:val="000733C9"/>
    <w:rsid w:val="0007549E"/>
    <w:rsid w:val="000A420E"/>
    <w:rsid w:val="000A4477"/>
    <w:rsid w:val="000B484B"/>
    <w:rsid w:val="000D50E5"/>
    <w:rsid w:val="000D5673"/>
    <w:rsid w:val="000D73C6"/>
    <w:rsid w:val="000F5910"/>
    <w:rsid w:val="00101FEE"/>
    <w:rsid w:val="00102940"/>
    <w:rsid w:val="00104B62"/>
    <w:rsid w:val="0011488F"/>
    <w:rsid w:val="0011587A"/>
    <w:rsid w:val="001176E8"/>
    <w:rsid w:val="0011775B"/>
    <w:rsid w:val="00121047"/>
    <w:rsid w:val="001352E3"/>
    <w:rsid w:val="00135543"/>
    <w:rsid w:val="00147C36"/>
    <w:rsid w:val="001515CB"/>
    <w:rsid w:val="00153C8C"/>
    <w:rsid w:val="001578C7"/>
    <w:rsid w:val="00174D2E"/>
    <w:rsid w:val="001763E6"/>
    <w:rsid w:val="001804EB"/>
    <w:rsid w:val="00184B76"/>
    <w:rsid w:val="0019086A"/>
    <w:rsid w:val="001952DB"/>
    <w:rsid w:val="001A22FD"/>
    <w:rsid w:val="001A66E4"/>
    <w:rsid w:val="001B57BC"/>
    <w:rsid w:val="001C0AE7"/>
    <w:rsid w:val="001C3270"/>
    <w:rsid w:val="001D03E7"/>
    <w:rsid w:val="0020042D"/>
    <w:rsid w:val="00204B66"/>
    <w:rsid w:val="00207D77"/>
    <w:rsid w:val="00214B6A"/>
    <w:rsid w:val="00220497"/>
    <w:rsid w:val="002279FB"/>
    <w:rsid w:val="0024160A"/>
    <w:rsid w:val="00252D04"/>
    <w:rsid w:val="00253203"/>
    <w:rsid w:val="00264175"/>
    <w:rsid w:val="0028107A"/>
    <w:rsid w:val="002871E1"/>
    <w:rsid w:val="002A49EF"/>
    <w:rsid w:val="002A68B3"/>
    <w:rsid w:val="002C1AE0"/>
    <w:rsid w:val="002C30BF"/>
    <w:rsid w:val="002F3F59"/>
    <w:rsid w:val="00315F6A"/>
    <w:rsid w:val="00317AD2"/>
    <w:rsid w:val="00333A9C"/>
    <w:rsid w:val="00337ED9"/>
    <w:rsid w:val="00367869"/>
    <w:rsid w:val="0037274D"/>
    <w:rsid w:val="003823A7"/>
    <w:rsid w:val="00386FC4"/>
    <w:rsid w:val="0038733A"/>
    <w:rsid w:val="003C7967"/>
    <w:rsid w:val="003D2115"/>
    <w:rsid w:val="003D4EED"/>
    <w:rsid w:val="003E12EA"/>
    <w:rsid w:val="003E3AEE"/>
    <w:rsid w:val="003E6883"/>
    <w:rsid w:val="003F018A"/>
    <w:rsid w:val="003F3001"/>
    <w:rsid w:val="003F6BED"/>
    <w:rsid w:val="00401CF4"/>
    <w:rsid w:val="004058F2"/>
    <w:rsid w:val="004175D1"/>
    <w:rsid w:val="004204D5"/>
    <w:rsid w:val="00426508"/>
    <w:rsid w:val="00430298"/>
    <w:rsid w:val="00447844"/>
    <w:rsid w:val="00452599"/>
    <w:rsid w:val="00475A4A"/>
    <w:rsid w:val="00480AE8"/>
    <w:rsid w:val="004933A0"/>
    <w:rsid w:val="004A1413"/>
    <w:rsid w:val="004A6EA1"/>
    <w:rsid w:val="004C3D70"/>
    <w:rsid w:val="004D032B"/>
    <w:rsid w:val="004E45B7"/>
    <w:rsid w:val="004E5AA4"/>
    <w:rsid w:val="004F07CC"/>
    <w:rsid w:val="00506256"/>
    <w:rsid w:val="005451C1"/>
    <w:rsid w:val="00545278"/>
    <w:rsid w:val="00545985"/>
    <w:rsid w:val="00550CEB"/>
    <w:rsid w:val="005578E3"/>
    <w:rsid w:val="00561694"/>
    <w:rsid w:val="00564853"/>
    <w:rsid w:val="005717C8"/>
    <w:rsid w:val="0057375C"/>
    <w:rsid w:val="00575A83"/>
    <w:rsid w:val="00580FD5"/>
    <w:rsid w:val="005D167E"/>
    <w:rsid w:val="005D3151"/>
    <w:rsid w:val="00601859"/>
    <w:rsid w:val="006074DF"/>
    <w:rsid w:val="00607D57"/>
    <w:rsid w:val="00624172"/>
    <w:rsid w:val="0063414F"/>
    <w:rsid w:val="00636EB6"/>
    <w:rsid w:val="00645D1D"/>
    <w:rsid w:val="00653D62"/>
    <w:rsid w:val="0065421B"/>
    <w:rsid w:val="00654FA4"/>
    <w:rsid w:val="006618DF"/>
    <w:rsid w:val="00663371"/>
    <w:rsid w:val="00674EFB"/>
    <w:rsid w:val="00694380"/>
    <w:rsid w:val="006B35C5"/>
    <w:rsid w:val="006C24B0"/>
    <w:rsid w:val="006E0672"/>
    <w:rsid w:val="006E39F9"/>
    <w:rsid w:val="006E6BF7"/>
    <w:rsid w:val="006F4903"/>
    <w:rsid w:val="007238D8"/>
    <w:rsid w:val="0072561C"/>
    <w:rsid w:val="007353AD"/>
    <w:rsid w:val="00736CFC"/>
    <w:rsid w:val="00736EF0"/>
    <w:rsid w:val="0074118F"/>
    <w:rsid w:val="00757F3B"/>
    <w:rsid w:val="007863F2"/>
    <w:rsid w:val="00795DAA"/>
    <w:rsid w:val="007B00F6"/>
    <w:rsid w:val="007B19D7"/>
    <w:rsid w:val="007B6CC0"/>
    <w:rsid w:val="007C313E"/>
    <w:rsid w:val="007E197C"/>
    <w:rsid w:val="007E6B8A"/>
    <w:rsid w:val="007F0BFF"/>
    <w:rsid w:val="007F5F77"/>
    <w:rsid w:val="007F65E6"/>
    <w:rsid w:val="00801EAD"/>
    <w:rsid w:val="00807500"/>
    <w:rsid w:val="00820320"/>
    <w:rsid w:val="00822F54"/>
    <w:rsid w:val="00825043"/>
    <w:rsid w:val="00827406"/>
    <w:rsid w:val="00830EBA"/>
    <w:rsid w:val="00835CE0"/>
    <w:rsid w:val="00847FD0"/>
    <w:rsid w:val="00860E58"/>
    <w:rsid w:val="008643A0"/>
    <w:rsid w:val="00881BB9"/>
    <w:rsid w:val="00892658"/>
    <w:rsid w:val="00892CF8"/>
    <w:rsid w:val="008B2745"/>
    <w:rsid w:val="008C0DF3"/>
    <w:rsid w:val="008C1A28"/>
    <w:rsid w:val="008D3E5B"/>
    <w:rsid w:val="008D5E9C"/>
    <w:rsid w:val="0091206D"/>
    <w:rsid w:val="0092006A"/>
    <w:rsid w:val="009210F7"/>
    <w:rsid w:val="009279D4"/>
    <w:rsid w:val="00930E77"/>
    <w:rsid w:val="00967423"/>
    <w:rsid w:val="00970002"/>
    <w:rsid w:val="009779BA"/>
    <w:rsid w:val="00981D8C"/>
    <w:rsid w:val="00986F5F"/>
    <w:rsid w:val="00987870"/>
    <w:rsid w:val="00991BDE"/>
    <w:rsid w:val="009B2A94"/>
    <w:rsid w:val="009B74B3"/>
    <w:rsid w:val="009C07B8"/>
    <w:rsid w:val="009D2737"/>
    <w:rsid w:val="009D35CB"/>
    <w:rsid w:val="009F51E6"/>
    <w:rsid w:val="00A0222A"/>
    <w:rsid w:val="00A03F20"/>
    <w:rsid w:val="00A10C2D"/>
    <w:rsid w:val="00A20243"/>
    <w:rsid w:val="00A27EC6"/>
    <w:rsid w:val="00A328A2"/>
    <w:rsid w:val="00A32F22"/>
    <w:rsid w:val="00A54FDB"/>
    <w:rsid w:val="00A56CF8"/>
    <w:rsid w:val="00A6061C"/>
    <w:rsid w:val="00A705B0"/>
    <w:rsid w:val="00A7168F"/>
    <w:rsid w:val="00A72675"/>
    <w:rsid w:val="00A7661C"/>
    <w:rsid w:val="00A810C3"/>
    <w:rsid w:val="00A8189F"/>
    <w:rsid w:val="00A83CE8"/>
    <w:rsid w:val="00A919D5"/>
    <w:rsid w:val="00AB147C"/>
    <w:rsid w:val="00AB4198"/>
    <w:rsid w:val="00AE09FA"/>
    <w:rsid w:val="00AE3D0A"/>
    <w:rsid w:val="00AE60D6"/>
    <w:rsid w:val="00AF1A1A"/>
    <w:rsid w:val="00B101AA"/>
    <w:rsid w:val="00B14752"/>
    <w:rsid w:val="00B21882"/>
    <w:rsid w:val="00B225C3"/>
    <w:rsid w:val="00B323AD"/>
    <w:rsid w:val="00B35113"/>
    <w:rsid w:val="00B37C5A"/>
    <w:rsid w:val="00B42D1C"/>
    <w:rsid w:val="00B45A85"/>
    <w:rsid w:val="00B47AAC"/>
    <w:rsid w:val="00B51D9C"/>
    <w:rsid w:val="00B55F65"/>
    <w:rsid w:val="00B5744D"/>
    <w:rsid w:val="00B62A87"/>
    <w:rsid w:val="00B63EE8"/>
    <w:rsid w:val="00B64F46"/>
    <w:rsid w:val="00B726C3"/>
    <w:rsid w:val="00B82ABA"/>
    <w:rsid w:val="00B84195"/>
    <w:rsid w:val="00B93B97"/>
    <w:rsid w:val="00BA0463"/>
    <w:rsid w:val="00BA0D4A"/>
    <w:rsid w:val="00BA2060"/>
    <w:rsid w:val="00BB1577"/>
    <w:rsid w:val="00BB4A0E"/>
    <w:rsid w:val="00BB4D9F"/>
    <w:rsid w:val="00BB77C7"/>
    <w:rsid w:val="00BC0E37"/>
    <w:rsid w:val="00BC2B24"/>
    <w:rsid w:val="00BC3E71"/>
    <w:rsid w:val="00BE0218"/>
    <w:rsid w:val="00C05E92"/>
    <w:rsid w:val="00C15D69"/>
    <w:rsid w:val="00C268B1"/>
    <w:rsid w:val="00C45444"/>
    <w:rsid w:val="00C53E3F"/>
    <w:rsid w:val="00C63A87"/>
    <w:rsid w:val="00C6501D"/>
    <w:rsid w:val="00C72205"/>
    <w:rsid w:val="00C80210"/>
    <w:rsid w:val="00C94984"/>
    <w:rsid w:val="00CA0FDE"/>
    <w:rsid w:val="00CB46ED"/>
    <w:rsid w:val="00CB48F6"/>
    <w:rsid w:val="00CB56B9"/>
    <w:rsid w:val="00CC6114"/>
    <w:rsid w:val="00CE5A1F"/>
    <w:rsid w:val="00CF354F"/>
    <w:rsid w:val="00D002A0"/>
    <w:rsid w:val="00D039AF"/>
    <w:rsid w:val="00D03E62"/>
    <w:rsid w:val="00D0436C"/>
    <w:rsid w:val="00D12DB9"/>
    <w:rsid w:val="00D16D19"/>
    <w:rsid w:val="00D4728B"/>
    <w:rsid w:val="00D6005D"/>
    <w:rsid w:val="00D62E5D"/>
    <w:rsid w:val="00D6506A"/>
    <w:rsid w:val="00D7286B"/>
    <w:rsid w:val="00D769B2"/>
    <w:rsid w:val="00D80A3F"/>
    <w:rsid w:val="00D810E3"/>
    <w:rsid w:val="00DA12AF"/>
    <w:rsid w:val="00DB6765"/>
    <w:rsid w:val="00DC100F"/>
    <w:rsid w:val="00DD549A"/>
    <w:rsid w:val="00DD61C3"/>
    <w:rsid w:val="00DE2016"/>
    <w:rsid w:val="00DE7155"/>
    <w:rsid w:val="00E04BD3"/>
    <w:rsid w:val="00E11827"/>
    <w:rsid w:val="00E120D8"/>
    <w:rsid w:val="00E23B7E"/>
    <w:rsid w:val="00E34C80"/>
    <w:rsid w:val="00E40190"/>
    <w:rsid w:val="00E45D9A"/>
    <w:rsid w:val="00E46571"/>
    <w:rsid w:val="00E52F44"/>
    <w:rsid w:val="00E5505E"/>
    <w:rsid w:val="00E95036"/>
    <w:rsid w:val="00E97A1F"/>
    <w:rsid w:val="00EA360C"/>
    <w:rsid w:val="00EA59F5"/>
    <w:rsid w:val="00EA5BAD"/>
    <w:rsid w:val="00EA6ABA"/>
    <w:rsid w:val="00EB1F0E"/>
    <w:rsid w:val="00EB6B37"/>
    <w:rsid w:val="00ED2185"/>
    <w:rsid w:val="00EE3A26"/>
    <w:rsid w:val="00EE607C"/>
    <w:rsid w:val="00EF1DE8"/>
    <w:rsid w:val="00EF414E"/>
    <w:rsid w:val="00F16BAF"/>
    <w:rsid w:val="00F24678"/>
    <w:rsid w:val="00F30212"/>
    <w:rsid w:val="00F33D0D"/>
    <w:rsid w:val="00F417D0"/>
    <w:rsid w:val="00F4561A"/>
    <w:rsid w:val="00F60587"/>
    <w:rsid w:val="00F817A8"/>
    <w:rsid w:val="00F82189"/>
    <w:rsid w:val="00FA0349"/>
    <w:rsid w:val="00FA380C"/>
    <w:rsid w:val="00FB42D2"/>
    <w:rsid w:val="00FB5C5C"/>
    <w:rsid w:val="00FB7304"/>
    <w:rsid w:val="00FC4EC5"/>
    <w:rsid w:val="00FD7C03"/>
    <w:rsid w:val="00FE5D7E"/>
    <w:rsid w:val="00FF1CE4"/>
    <w:rsid w:val="00FF44E6"/>
    <w:rsid w:val="00FF5349"/>
    <w:rsid w:val="00FF6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C4"/>
  <w15:docId w15:val="{1A713B93-57D7-5745-88F8-CC245E3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7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53E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F3021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A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ublication/346483715_External_peer_review_of_the_RTPCR_test_to_detect_SARS-CoV-2_reveals_10_major_scientific_flaws_at_the_molecular_and_methodological_level_consequences_for_false_positive_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CCHF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Brase</dc:creator>
  <cp:keywords/>
  <cp:lastModifiedBy>Twila Brase</cp:lastModifiedBy>
  <cp:revision>10</cp:revision>
  <dcterms:created xsi:type="dcterms:W3CDTF">2020-12-29T22:04:00Z</dcterms:created>
  <dcterms:modified xsi:type="dcterms:W3CDTF">2020-12-30T19:19:00Z</dcterms:modified>
</cp:coreProperties>
</file>